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480" w:lineRule="exact"/>
        <w:jc w:val="center"/>
        <w:textAlignment w:val="auto"/>
        <w:rPr>
          <w:rFonts w:ascii="方正小标宋简体" w:hAnsi="方正小标宋简体" w:eastAsia="方正小标宋简体" w:cs="方正小标宋简体"/>
          <w:b w:val="0"/>
          <w:bCs/>
          <w:color w:val="000000" w:themeColor="text1"/>
          <w:szCs w:val="22"/>
          <w14:textFill>
            <w14:solidFill>
              <w14:schemeClr w14:val="tx1"/>
            </w14:solidFill>
          </w14:textFill>
        </w:rPr>
      </w:pPr>
      <w:bookmarkStart w:id="1" w:name="_GoBack"/>
      <w:bookmarkStart w:id="0" w:name="_Toc8336"/>
      <w:r>
        <w:rPr>
          <w:rFonts w:hint="eastAsia" w:ascii="方正小标宋简体" w:hAnsi="方正小标宋简体" w:eastAsia="方正小标宋简体" w:cs="方正小标宋简体"/>
          <w:b w:val="0"/>
          <w:bCs/>
          <w:color w:val="000000" w:themeColor="text1"/>
          <w:szCs w:val="22"/>
          <w14:textFill>
            <w14:solidFill>
              <w14:schemeClr w14:val="tx1"/>
            </w14:solidFill>
          </w14:textFill>
        </w:rPr>
        <w:t>内地国企、事业单位专业技术和管理人才在海南兼职兼薪暂行办法</w:t>
      </w:r>
      <w:bookmarkEnd w:id="0"/>
    </w:p>
    <w:bookmarkEnd w:id="1"/>
    <w:p>
      <w:pPr>
        <w:pageBreakBefore w:val="0"/>
        <w:kinsoku/>
        <w:overflowPunct/>
        <w:topLinePunct w:val="0"/>
        <w:autoSpaceDE/>
        <w:autoSpaceDN/>
        <w:bidi w:val="0"/>
        <w:adjustRightInd/>
        <w:spacing w:line="440" w:lineRule="exact"/>
        <w:ind w:firstLine="643"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黑体" w:eastAsia="仿宋_GB2312"/>
          <w:b/>
          <w:color w:val="000000" w:themeColor="text1"/>
          <w:sz w:val="32"/>
          <w:szCs w:val="32"/>
          <w14:textFill>
            <w14:solidFill>
              <w14:schemeClr w14:val="tx1"/>
            </w14:solidFill>
          </w14:textFill>
        </w:rPr>
        <w:t>第一条</w:t>
      </w:r>
      <w:r>
        <w:rPr>
          <w:rFonts w:hint="eastAsia" w:ascii="仿宋_GB2312" w:hAnsi="仿宋" w:eastAsia="仿宋_GB2312"/>
          <w:b/>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为集聚内地国企、事业单位专业技术和管理人才助力海南自由贸易试验区、中国特色自由贸易港建设，根据《中共中央国务院关于支持海南全面深化改革开放的指导意见》（中发〔2018〕12号）精神，结合海南实际，制定本办法。</w:t>
      </w:r>
    </w:p>
    <w:p>
      <w:pPr>
        <w:pageBreakBefore w:val="0"/>
        <w:kinsoku/>
        <w:overflowPunct/>
        <w:topLinePunct w:val="0"/>
        <w:autoSpaceDE/>
        <w:autoSpaceDN/>
        <w:bidi w:val="0"/>
        <w:adjustRightInd/>
        <w:spacing w:line="440" w:lineRule="exact"/>
        <w:ind w:firstLine="643"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黑体" w:eastAsia="仿宋_GB2312"/>
          <w:b/>
          <w:color w:val="000000" w:themeColor="text1"/>
          <w:sz w:val="32"/>
          <w:szCs w:val="32"/>
          <w14:textFill>
            <w14:solidFill>
              <w14:schemeClr w14:val="tx1"/>
            </w14:solidFill>
          </w14:textFill>
        </w:rPr>
        <w:t>第二条</w:t>
      </w:r>
      <w:r>
        <w:rPr>
          <w:rFonts w:hint="eastAsia" w:ascii="仿宋_GB2312" w:hAnsi="黑体" w:eastAsia="仿宋_GB2312"/>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 xml:space="preserve"> 本办法适用于在海南兼职兼薪的内地国企、事业单位专业技术和管理人才。</w:t>
      </w:r>
    </w:p>
    <w:p>
      <w:pPr>
        <w:pageBreakBefore w:val="0"/>
        <w:kinsoku/>
        <w:overflowPunct/>
        <w:topLinePunct w:val="0"/>
        <w:autoSpaceDE/>
        <w:autoSpaceDN/>
        <w:bidi w:val="0"/>
        <w:adjustRightInd/>
        <w:spacing w:line="44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兼职兼薪是指内地国企、事业单位（以下统称“工作单位”）专业技术和管理人才（以下统称“兼职人才”）在履行工作单位岗位职责并完成本职工作的前提下，在海南省国企、事业单位和法定机构（以下统称“兼职单位”）兼职服务，按劳取酬。</w:t>
      </w:r>
    </w:p>
    <w:p>
      <w:pPr>
        <w:pageBreakBefore w:val="0"/>
        <w:kinsoku/>
        <w:overflowPunct/>
        <w:topLinePunct w:val="0"/>
        <w:autoSpaceDE/>
        <w:autoSpaceDN/>
        <w:bidi w:val="0"/>
        <w:adjustRightInd/>
        <w:spacing w:line="440" w:lineRule="exact"/>
        <w:ind w:firstLine="643"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黑体" w:eastAsia="仿宋_GB2312"/>
          <w:b/>
          <w:color w:val="000000" w:themeColor="text1"/>
          <w:sz w:val="32"/>
          <w:szCs w:val="32"/>
          <w14:textFill>
            <w14:solidFill>
              <w14:schemeClr w14:val="tx1"/>
            </w14:solidFill>
          </w14:textFill>
        </w:rPr>
        <w:t>第三条</w:t>
      </w:r>
      <w:r>
        <w:rPr>
          <w:rFonts w:hint="eastAsia" w:ascii="仿宋_GB2312" w:hAnsi="黑体" w:eastAsia="仿宋_GB2312"/>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 xml:space="preserve"> 兼职兼薪坚持“工作需要、市场配置、量才聘用、绩酬相适”原则，立足于兼职单位事业发展需求，充分发挥市场在人力资源配置中的决定性作用，综合考虑兼职人才实际工作能力和学历、资历，按照市场化方式合理确定薪酬，着力构建人才顺畅流动的体制机制。</w:t>
      </w:r>
    </w:p>
    <w:p>
      <w:pPr>
        <w:pageBreakBefore w:val="0"/>
        <w:kinsoku/>
        <w:overflowPunct/>
        <w:topLinePunct w:val="0"/>
        <w:autoSpaceDE/>
        <w:autoSpaceDN/>
        <w:bidi w:val="0"/>
        <w:adjustRightInd/>
        <w:spacing w:line="440" w:lineRule="exact"/>
        <w:ind w:firstLine="643"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黑体" w:eastAsia="仿宋_GB2312"/>
          <w:b/>
          <w:color w:val="000000" w:themeColor="text1"/>
          <w:sz w:val="32"/>
          <w:szCs w:val="32"/>
          <w14:textFill>
            <w14:solidFill>
              <w14:schemeClr w14:val="tx1"/>
            </w14:solidFill>
          </w14:textFill>
        </w:rPr>
        <w:t>第四条</w:t>
      </w:r>
      <w:r>
        <w:rPr>
          <w:rFonts w:hint="eastAsia" w:ascii="仿宋_GB2312" w:hAnsi="仿宋" w:eastAsia="仿宋_GB2312"/>
          <w:color w:val="000000" w:themeColor="text1"/>
          <w:sz w:val="32"/>
          <w:szCs w:val="32"/>
          <w14:textFill>
            <w14:solidFill>
              <w14:schemeClr w14:val="tx1"/>
            </w14:solidFill>
          </w14:textFill>
        </w:rPr>
        <w:t xml:space="preserve">  鼓励具有中级及以上专业技术职称的在职或退休专业技术人才按有关规定在海南兼职兼薪；内地国企管理人才、事业单位具有中级及以上专业技术职称但在管理岗位工作的人才，按照干部管理权限经批准，可按有关规定在海南兼职兼薪；对符合国家规定并经有关部门批准的国企、事业单位领导干部和其他管理人才可以在海南兼职兼薪。</w:t>
      </w:r>
    </w:p>
    <w:p>
      <w:pPr>
        <w:pageBreakBefore w:val="0"/>
        <w:kinsoku/>
        <w:overflowPunct/>
        <w:topLinePunct w:val="0"/>
        <w:autoSpaceDE/>
        <w:autoSpaceDN/>
        <w:bidi w:val="0"/>
        <w:adjustRightInd/>
        <w:spacing w:line="440" w:lineRule="exact"/>
        <w:ind w:firstLine="643"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黑体" w:eastAsia="仿宋_GB2312"/>
          <w:b/>
          <w:color w:val="000000" w:themeColor="text1"/>
          <w:sz w:val="32"/>
          <w:szCs w:val="32"/>
          <w14:textFill>
            <w14:solidFill>
              <w14:schemeClr w14:val="tx1"/>
            </w14:solidFill>
          </w14:textFill>
        </w:rPr>
        <w:t>第五条</w:t>
      </w:r>
      <w:r>
        <w:rPr>
          <w:rFonts w:hint="eastAsia" w:ascii="仿宋_GB2312" w:hAnsi="仿宋" w:eastAsia="仿宋_GB2312"/>
          <w:color w:val="000000" w:themeColor="text1"/>
          <w:sz w:val="32"/>
          <w:szCs w:val="32"/>
          <w14:textFill>
            <w14:solidFill>
              <w14:schemeClr w14:val="tx1"/>
            </w14:solidFill>
          </w14:textFill>
        </w:rPr>
        <w:t xml:space="preserve"> 兼职人才属于在职人才的，应当在保证履行工作单位岗位职责、完成本职工作的前提下到海南兼职。兼职应当提出书面申请，并经工作单位内部公示后由工作单位领导班子集体研究。工作单位应当与兼职人才约定兼职期限、工资福利和社会保险、保密、知识产权保护、工作纪律等事项。兼职人才利用双休日、节假日或休假时间在海南兼职的，工作单位应当给予支持；但在工作单位有临时重要任务和紧急情况时，兼职人才应当在接到通知后及时返回工作单位。</w:t>
      </w:r>
    </w:p>
    <w:p>
      <w:pPr>
        <w:pageBreakBefore w:val="0"/>
        <w:kinsoku/>
        <w:overflowPunct/>
        <w:topLinePunct w:val="0"/>
        <w:autoSpaceDE/>
        <w:autoSpaceDN/>
        <w:bidi w:val="0"/>
        <w:adjustRightInd/>
        <w:spacing w:line="440" w:lineRule="exact"/>
        <w:ind w:firstLine="643"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黑体" w:eastAsia="仿宋_GB2312"/>
          <w:b/>
          <w:color w:val="000000" w:themeColor="text1"/>
          <w:sz w:val="32"/>
          <w:szCs w:val="32"/>
          <w14:textFill>
            <w14:solidFill>
              <w14:schemeClr w14:val="tx1"/>
            </w14:solidFill>
          </w14:textFill>
        </w:rPr>
        <w:t>第六条</w:t>
      </w:r>
      <w:r>
        <w:rPr>
          <w:rFonts w:hint="eastAsia" w:ascii="仿宋_GB2312" w:hAnsi="黑体" w:eastAsia="仿宋_GB2312"/>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 xml:space="preserve"> 现有人才不能满足本单位事业发展需要的，可设置兼职人才岗位。</w:t>
      </w:r>
    </w:p>
    <w:p>
      <w:pPr>
        <w:pageBreakBefore w:val="0"/>
        <w:kinsoku/>
        <w:overflowPunct/>
        <w:topLinePunct w:val="0"/>
        <w:autoSpaceDE/>
        <w:autoSpaceDN/>
        <w:bidi w:val="0"/>
        <w:adjustRightInd/>
        <w:spacing w:line="44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设置兼职人才岗位须经单位领导集体研究并在单位内部进行公示，公示期不少于5个工作日。兼职领导岗位的设置必须按照干部人事管理权限报批。</w:t>
      </w:r>
    </w:p>
    <w:p>
      <w:pPr>
        <w:pageBreakBefore w:val="0"/>
        <w:kinsoku/>
        <w:overflowPunct/>
        <w:topLinePunct w:val="0"/>
        <w:autoSpaceDE/>
        <w:autoSpaceDN/>
        <w:bidi w:val="0"/>
        <w:adjustRightInd/>
        <w:spacing w:line="440" w:lineRule="exact"/>
        <w:ind w:firstLine="643"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黑体" w:eastAsia="仿宋_GB2312"/>
          <w:b/>
          <w:color w:val="000000" w:themeColor="text1"/>
          <w:sz w:val="32"/>
          <w:szCs w:val="32"/>
          <w14:textFill>
            <w14:solidFill>
              <w14:schemeClr w14:val="tx1"/>
            </w14:solidFill>
          </w14:textFill>
        </w:rPr>
        <w:t>第七条</w:t>
      </w:r>
      <w:r>
        <w:rPr>
          <w:rFonts w:hint="eastAsia" w:ascii="仿宋_GB2312" w:hAnsi="黑体" w:eastAsia="仿宋_GB2312"/>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 xml:space="preserve"> 兼职单位可通过“海南省招商引才网”、单位或主管部门网站面向全国实时发布兼职岗位信息，也可采取对接洽谈会、专家推荐等方式主动与兼职人才对接洽谈。</w:t>
      </w:r>
    </w:p>
    <w:p>
      <w:pPr>
        <w:pageBreakBefore w:val="0"/>
        <w:kinsoku/>
        <w:overflowPunct/>
        <w:topLinePunct w:val="0"/>
        <w:autoSpaceDE/>
        <w:autoSpaceDN/>
        <w:bidi w:val="0"/>
        <w:adjustRightInd/>
        <w:spacing w:line="440" w:lineRule="exact"/>
        <w:ind w:firstLine="643"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黑体" w:eastAsia="仿宋_GB2312"/>
          <w:b/>
          <w:color w:val="000000" w:themeColor="text1"/>
          <w:sz w:val="32"/>
          <w:szCs w:val="32"/>
          <w14:textFill>
            <w14:solidFill>
              <w14:schemeClr w14:val="tx1"/>
            </w14:solidFill>
          </w14:textFill>
        </w:rPr>
        <w:t>第八条</w:t>
      </w:r>
      <w:r>
        <w:rPr>
          <w:rFonts w:hint="eastAsia" w:ascii="仿宋_GB2312" w:hAnsi="仿宋" w:eastAsia="仿宋_GB2312"/>
          <w:color w:val="000000" w:themeColor="text1"/>
          <w:sz w:val="32"/>
          <w:szCs w:val="32"/>
          <w14:textFill>
            <w14:solidFill>
              <w14:schemeClr w14:val="tx1"/>
            </w14:solidFill>
          </w14:textFill>
        </w:rPr>
        <w:t xml:space="preserve">  兼职方式由兼职单位与兼职人才协商确定。主要兼职方式如下:</w:t>
      </w:r>
    </w:p>
    <w:p>
      <w:pPr>
        <w:pageBreakBefore w:val="0"/>
        <w:kinsoku/>
        <w:overflowPunct/>
        <w:topLinePunct w:val="0"/>
        <w:autoSpaceDE/>
        <w:autoSpaceDN/>
        <w:bidi w:val="0"/>
        <w:adjustRightInd/>
        <w:spacing w:line="44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（一）合作共建。支持兼职单位与兼职人才或兼职人才工作单位合作办企、办学、办医，合作方式、股权分配等由双方共同商定。</w:t>
      </w:r>
    </w:p>
    <w:p>
      <w:pPr>
        <w:pageBreakBefore w:val="0"/>
        <w:kinsoku/>
        <w:overflowPunct/>
        <w:topLinePunct w:val="0"/>
        <w:autoSpaceDE/>
        <w:autoSpaceDN/>
        <w:bidi w:val="0"/>
        <w:adjustRightInd/>
        <w:spacing w:line="44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（二）顾问指导。兼职单位可聘请兼职人才担任顾问指导，提供战略咨询、业务拓展及其他相关方面的智力支持。</w:t>
      </w:r>
    </w:p>
    <w:p>
      <w:pPr>
        <w:pageBreakBefore w:val="0"/>
        <w:kinsoku/>
        <w:overflowPunct/>
        <w:topLinePunct w:val="0"/>
        <w:autoSpaceDE/>
        <w:autoSpaceDN/>
        <w:bidi w:val="0"/>
        <w:adjustRightInd/>
        <w:spacing w:line="44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（三）项目合作。兼职单位可聘请兼职人才开展课程讲授、临床医疗、科学研究、课题攻关、人才培养、成果转化、技术推广、工艺改造、项目开发、疑难问题会诊及其他相关方面的智力支持。</w:t>
      </w:r>
    </w:p>
    <w:p>
      <w:pPr>
        <w:pageBreakBefore w:val="0"/>
        <w:kinsoku/>
        <w:overflowPunct/>
        <w:topLinePunct w:val="0"/>
        <w:autoSpaceDE/>
        <w:autoSpaceDN/>
        <w:bidi w:val="0"/>
        <w:adjustRightInd/>
        <w:spacing w:line="44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（四）服务外包。兼职单位可聘请兼职人才承接科技攻关、课题研究及其他相关方面的智力支持。</w:t>
      </w:r>
    </w:p>
    <w:p>
      <w:pPr>
        <w:pageBreakBefore w:val="0"/>
        <w:kinsoku/>
        <w:overflowPunct/>
        <w:topLinePunct w:val="0"/>
        <w:autoSpaceDE/>
        <w:autoSpaceDN/>
        <w:bidi w:val="0"/>
        <w:adjustRightInd/>
        <w:spacing w:line="44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（五）对口支援。兼职单位可与内地国企、事业单位开展业务合作，通过签订合作协议的方式争取内地国企、事业单位选派优秀人才集中、定向、定期为海南省兼职单位提供对口智力支援。</w:t>
      </w:r>
    </w:p>
    <w:p>
      <w:pPr>
        <w:pageBreakBefore w:val="0"/>
        <w:kinsoku/>
        <w:overflowPunct/>
        <w:topLinePunct w:val="0"/>
        <w:autoSpaceDE/>
        <w:autoSpaceDN/>
        <w:bidi w:val="0"/>
        <w:adjustRightInd/>
        <w:spacing w:line="44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（六）其他方式。符合市场化规律的其他柔性引才方式。</w:t>
      </w:r>
      <w:r>
        <w:rPr>
          <w:rFonts w:hint="eastAsia" w:ascii="仿宋_GB2312" w:hAnsi="仿宋" w:eastAsia="仿宋_GB2312"/>
          <w:b/>
          <w:color w:val="000000" w:themeColor="text1"/>
          <w:sz w:val="32"/>
          <w:szCs w:val="32"/>
          <w14:textFill>
            <w14:solidFill>
              <w14:schemeClr w14:val="tx1"/>
            </w14:solidFill>
          </w14:textFill>
        </w:rPr>
        <w:t>第九条</w:t>
      </w:r>
      <w:r>
        <w:rPr>
          <w:rFonts w:hint="eastAsia" w:ascii="仿宋_GB2312" w:hAnsi="仿宋" w:eastAsia="仿宋_GB2312"/>
          <w:color w:val="000000" w:themeColor="text1"/>
          <w:sz w:val="32"/>
          <w:szCs w:val="32"/>
          <w14:textFill>
            <w14:solidFill>
              <w14:schemeClr w14:val="tx1"/>
            </w14:solidFill>
          </w14:textFill>
        </w:rPr>
        <w:t xml:space="preserve">  兼职单位应当与兼职人才签订兼职协议。兼职协议分为固定期限兼职协议、以完成一定工作为期限的兼职协议方补充协议。</w:t>
      </w:r>
    </w:p>
    <w:p>
      <w:pPr>
        <w:pageBreakBefore w:val="0"/>
        <w:kinsoku/>
        <w:overflowPunct/>
        <w:topLinePunct w:val="0"/>
        <w:autoSpaceDE/>
        <w:autoSpaceDN/>
        <w:bidi w:val="0"/>
        <w:adjustRightInd/>
        <w:spacing w:line="440" w:lineRule="exact"/>
        <w:ind w:firstLine="643"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黑体" w:eastAsia="仿宋_GB2312"/>
          <w:b/>
          <w:color w:val="000000" w:themeColor="text1"/>
          <w:sz w:val="32"/>
          <w:szCs w:val="32"/>
          <w14:textFill>
            <w14:solidFill>
              <w14:schemeClr w14:val="tx1"/>
            </w14:solidFill>
          </w14:textFill>
        </w:rPr>
        <w:t>第十条</w:t>
      </w:r>
      <w:r>
        <w:rPr>
          <w:rFonts w:hint="eastAsia" w:ascii="仿宋_GB2312" w:hAnsi="仿宋" w:eastAsia="仿宋_GB2312"/>
          <w:color w:val="000000" w:themeColor="text1"/>
          <w:sz w:val="32"/>
          <w:szCs w:val="32"/>
          <w14:textFill>
            <w14:solidFill>
              <w14:schemeClr w14:val="tx1"/>
            </w14:solidFill>
          </w14:textFill>
        </w:rPr>
        <w:t xml:space="preserve">  兼职单位应当按照兼职协议对兼职人才进行考核，考核结果作为是否继续兼职的依据。考核结果应当及时转递给兼职人才工作单位。</w:t>
      </w:r>
    </w:p>
    <w:p>
      <w:pPr>
        <w:pageBreakBefore w:val="0"/>
        <w:kinsoku/>
        <w:overflowPunct/>
        <w:topLinePunct w:val="0"/>
        <w:autoSpaceDE/>
        <w:autoSpaceDN/>
        <w:bidi w:val="0"/>
        <w:adjustRightInd/>
        <w:spacing w:line="440" w:lineRule="exact"/>
        <w:ind w:firstLine="643"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黑体" w:eastAsia="仿宋_GB2312"/>
          <w:b/>
          <w:color w:val="000000" w:themeColor="text1"/>
          <w:sz w:val="32"/>
          <w:szCs w:val="32"/>
          <w14:textFill>
            <w14:solidFill>
              <w14:schemeClr w14:val="tx1"/>
            </w14:solidFill>
          </w14:textFill>
        </w:rPr>
        <w:t>第十一条</w:t>
      </w:r>
      <w:r>
        <w:rPr>
          <w:rFonts w:hint="eastAsia" w:ascii="仿宋_GB2312" w:hAnsi="黑体" w:eastAsia="仿宋_GB2312"/>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 xml:space="preserve"> 兼职人才兼职期间在工作单位的工资福利和社会保险待遇按照有关规定和双方约定执行。兼职单位可采取年薪制、项目工资、协议工资等市场化方式，按照财经制度向兼职人才支付兼职薪酬，薪酬支付方式以及兼职人才的往返差旅费、住宿费等由双方协商确定。支付薪酬所需经费由兼职单位经费来源渠道予以保障。</w:t>
      </w:r>
    </w:p>
    <w:p>
      <w:pPr>
        <w:pageBreakBefore w:val="0"/>
        <w:kinsoku/>
        <w:overflowPunct/>
        <w:topLinePunct w:val="0"/>
        <w:autoSpaceDE/>
        <w:autoSpaceDN/>
        <w:bidi w:val="0"/>
        <w:adjustRightInd/>
        <w:spacing w:line="440" w:lineRule="exact"/>
        <w:ind w:firstLine="643"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黑体" w:eastAsia="仿宋_GB2312"/>
          <w:b/>
          <w:color w:val="000000" w:themeColor="text1"/>
          <w:sz w:val="32"/>
          <w:szCs w:val="32"/>
          <w14:textFill>
            <w14:solidFill>
              <w14:schemeClr w14:val="tx1"/>
            </w14:solidFill>
          </w14:textFill>
        </w:rPr>
        <w:t>第十二条</w:t>
      </w:r>
      <w:r>
        <w:rPr>
          <w:rFonts w:hint="eastAsia" w:ascii="仿宋_GB2312" w:hAnsi="仿宋" w:eastAsia="仿宋_GB2312"/>
          <w:color w:val="000000" w:themeColor="text1"/>
          <w:sz w:val="32"/>
          <w:szCs w:val="32"/>
          <w14:textFill>
            <w14:solidFill>
              <w14:schemeClr w14:val="tx1"/>
            </w14:solidFill>
          </w14:textFill>
        </w:rPr>
        <w:t xml:space="preserve">  兼职单位应当为兼职人才缴纳工伤保险费，兼职期间发生工伤的，由兼职单位按照相关规定申请工伤认定并承担工伤保险责任。兼职单位可以为兼职人才购买人身意外伤害保险，作为保险权益的补充。</w:t>
      </w:r>
    </w:p>
    <w:p>
      <w:pPr>
        <w:pageBreakBefore w:val="0"/>
        <w:kinsoku/>
        <w:overflowPunct/>
        <w:topLinePunct w:val="0"/>
        <w:autoSpaceDE/>
        <w:autoSpaceDN/>
        <w:bidi w:val="0"/>
        <w:adjustRightInd/>
        <w:spacing w:line="440" w:lineRule="exact"/>
        <w:ind w:firstLine="643"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黑体" w:eastAsia="仿宋_GB2312"/>
          <w:b/>
          <w:color w:val="000000" w:themeColor="text1"/>
          <w:sz w:val="32"/>
          <w:szCs w:val="32"/>
          <w14:textFill>
            <w14:solidFill>
              <w14:schemeClr w14:val="tx1"/>
            </w14:solidFill>
          </w14:textFill>
        </w:rPr>
        <w:t>第十三条</w:t>
      </w:r>
      <w:r>
        <w:rPr>
          <w:rFonts w:hint="eastAsia" w:ascii="仿宋_GB2312" w:hAnsi="仿宋" w:eastAsia="仿宋_GB2312"/>
          <w:color w:val="000000" w:themeColor="text1"/>
          <w:sz w:val="32"/>
          <w:szCs w:val="32"/>
          <w14:textFill>
            <w14:solidFill>
              <w14:schemeClr w14:val="tx1"/>
            </w14:solidFill>
          </w14:textFill>
        </w:rPr>
        <w:t xml:space="preserve">  兼职人才以兼职单位为第一单位发表的科研论文、成果、申报课题、获得奖项等，应当享受与兼职单位人才同等奖励，并计入兼职单位成果。</w:t>
      </w:r>
    </w:p>
    <w:p>
      <w:pPr>
        <w:pageBreakBefore w:val="0"/>
        <w:kinsoku/>
        <w:overflowPunct/>
        <w:topLinePunct w:val="0"/>
        <w:autoSpaceDE/>
        <w:autoSpaceDN/>
        <w:bidi w:val="0"/>
        <w:adjustRightInd/>
        <w:spacing w:line="440" w:lineRule="exact"/>
        <w:ind w:firstLine="643"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黑体" w:eastAsia="仿宋_GB2312"/>
          <w:b/>
          <w:color w:val="000000" w:themeColor="text1"/>
          <w:sz w:val="32"/>
          <w:szCs w:val="32"/>
          <w14:textFill>
            <w14:solidFill>
              <w14:schemeClr w14:val="tx1"/>
            </w14:solidFill>
          </w14:textFill>
        </w:rPr>
        <w:t>第十四条</w:t>
      </w:r>
      <w:r>
        <w:rPr>
          <w:rFonts w:hint="eastAsia" w:ascii="仿宋_GB2312" w:hAnsi="仿宋" w:eastAsia="仿宋_GB2312"/>
          <w:color w:val="000000" w:themeColor="text1"/>
          <w:sz w:val="32"/>
          <w:szCs w:val="32"/>
          <w14:textFill>
            <w14:solidFill>
              <w14:schemeClr w14:val="tx1"/>
            </w14:solidFill>
          </w14:textFill>
        </w:rPr>
        <w:t xml:space="preserve">  兼职人才应当严格遵守国家法律法规，维护工作单位和兼职单位的合法权益，兼职期间不得影响工作单位工作任务的完成。兼职人才在兼职期间违反法律法规或兼职单位管理规定的，兼职单位可根据其情节轻重决定是否继续兼职，并及时向兼职人才工作单位通报相关情况。</w:t>
      </w:r>
    </w:p>
    <w:p>
      <w:pPr>
        <w:pageBreakBefore w:val="0"/>
        <w:kinsoku/>
        <w:overflowPunct/>
        <w:topLinePunct w:val="0"/>
        <w:autoSpaceDE/>
        <w:autoSpaceDN/>
        <w:bidi w:val="0"/>
        <w:adjustRightInd/>
        <w:spacing w:line="440" w:lineRule="exact"/>
        <w:ind w:firstLine="643"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黑体" w:eastAsia="仿宋_GB2312"/>
          <w:b/>
          <w:color w:val="000000" w:themeColor="text1"/>
          <w:sz w:val="32"/>
          <w:szCs w:val="32"/>
          <w14:textFill>
            <w14:solidFill>
              <w14:schemeClr w14:val="tx1"/>
            </w14:solidFill>
          </w14:textFill>
        </w:rPr>
        <w:t>第十五条</w:t>
      </w:r>
      <w:r>
        <w:rPr>
          <w:rFonts w:hint="eastAsia" w:ascii="仿宋_GB2312" w:hAnsi="仿宋" w:eastAsia="仿宋_GB2312"/>
          <w:color w:val="000000" w:themeColor="text1"/>
          <w:sz w:val="32"/>
          <w:szCs w:val="32"/>
          <w14:textFill>
            <w14:solidFill>
              <w14:schemeClr w14:val="tx1"/>
            </w14:solidFill>
          </w14:textFill>
        </w:rPr>
        <w:t xml:space="preserve">  兼职人才自愿调入海南省工作且工作单位或主管部门同意调出的，按照相关规定执行。</w:t>
      </w:r>
    </w:p>
    <w:p>
      <w:pPr>
        <w:pageBreakBefore w:val="0"/>
        <w:kinsoku/>
        <w:overflowPunct/>
        <w:topLinePunct w:val="0"/>
        <w:autoSpaceDE/>
        <w:autoSpaceDN/>
        <w:bidi w:val="0"/>
        <w:adjustRightInd/>
        <w:spacing w:line="440" w:lineRule="exact"/>
        <w:ind w:firstLine="643"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黑体" w:eastAsia="仿宋_GB2312"/>
          <w:b/>
          <w:color w:val="000000" w:themeColor="text1"/>
          <w:sz w:val="32"/>
          <w:szCs w:val="32"/>
          <w14:textFill>
            <w14:solidFill>
              <w14:schemeClr w14:val="tx1"/>
            </w14:solidFill>
          </w14:textFill>
        </w:rPr>
        <w:t>第十六条</w:t>
      </w:r>
      <w:r>
        <w:rPr>
          <w:rFonts w:hint="eastAsia" w:ascii="仿宋_GB2312" w:hAnsi="黑体" w:eastAsia="仿宋_GB2312"/>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 xml:space="preserve"> 兼职人才在海南省私营企业兼职兼薪以及海南省国企、事业单位专业技术和管理人才兼职兼薪可参照本办法执行。</w:t>
      </w:r>
    </w:p>
    <w:p>
      <w:pPr>
        <w:pageBreakBefore w:val="0"/>
        <w:kinsoku/>
        <w:overflowPunct/>
        <w:topLinePunct w:val="0"/>
        <w:autoSpaceDE/>
        <w:autoSpaceDN/>
        <w:bidi w:val="0"/>
        <w:adjustRightInd/>
        <w:spacing w:line="440" w:lineRule="exact"/>
        <w:ind w:firstLine="643"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黑体" w:eastAsia="仿宋_GB2312"/>
          <w:b/>
          <w:color w:val="000000" w:themeColor="text1"/>
          <w:sz w:val="32"/>
          <w:szCs w:val="32"/>
          <w14:textFill>
            <w14:solidFill>
              <w14:schemeClr w14:val="tx1"/>
            </w14:solidFill>
          </w14:textFill>
        </w:rPr>
        <w:t>第十七条</w:t>
      </w:r>
      <w:r>
        <w:rPr>
          <w:rFonts w:hint="eastAsia" w:ascii="仿宋_GB2312" w:hAnsi="仿宋" w:eastAsia="仿宋_GB2312"/>
          <w:color w:val="000000" w:themeColor="text1"/>
          <w:sz w:val="32"/>
          <w:szCs w:val="32"/>
          <w14:textFill>
            <w14:solidFill>
              <w14:schemeClr w14:val="tx1"/>
            </w14:solidFill>
          </w14:textFill>
        </w:rPr>
        <w:t xml:space="preserve">  本办法由海南省人力资源和社会保障厅、中共海南省委人才发展局负责解释。</w:t>
      </w:r>
    </w:p>
    <w:p>
      <w:pPr>
        <w:pageBreakBefore w:val="0"/>
        <w:kinsoku/>
        <w:overflowPunct/>
        <w:topLinePunct w:val="0"/>
        <w:autoSpaceDE/>
        <w:autoSpaceDN/>
        <w:bidi w:val="0"/>
        <w:adjustRightInd/>
        <w:spacing w:line="440" w:lineRule="exact"/>
        <w:ind w:firstLine="643"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黑体" w:eastAsia="仿宋_GB2312"/>
          <w:b/>
          <w:color w:val="000000" w:themeColor="text1"/>
          <w:sz w:val="32"/>
          <w:szCs w:val="32"/>
          <w14:textFill>
            <w14:solidFill>
              <w14:schemeClr w14:val="tx1"/>
            </w14:solidFill>
          </w14:textFill>
        </w:rPr>
        <w:t>第十八条</w:t>
      </w:r>
      <w:r>
        <w:rPr>
          <w:rFonts w:hint="eastAsia" w:ascii="仿宋_GB2312" w:hAnsi="黑体" w:eastAsia="仿宋_GB2312"/>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 xml:space="preserve"> 本办法自公布之日起施行。</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452E49"/>
    <w:rsid w:val="06452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2020-10-20T10:16:00Z</dcterms:created>
  <dc:creator>Administrator</dc:creator>
  <cp:lastModifiedBy>Administrator</cp:lastModifiedBy>
  <dcterms:modified xsi:type="dcterms:W3CDTF">2020-10-20T10:16:43Z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